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0F" w:rsidRDefault="00F03C0F" w:rsidP="00F03C0F">
      <w:pPr>
        <w:jc w:val="center"/>
        <w:rPr>
          <w:b/>
          <w:sz w:val="36"/>
          <w:szCs w:val="36"/>
        </w:rPr>
      </w:pPr>
      <w:r w:rsidRPr="00F03C0F">
        <w:rPr>
          <w:b/>
          <w:sz w:val="36"/>
          <w:szCs w:val="36"/>
        </w:rPr>
        <w:t xml:space="preserve">Joplin </w:t>
      </w:r>
      <w:r>
        <w:rPr>
          <w:b/>
          <w:sz w:val="36"/>
          <w:szCs w:val="36"/>
        </w:rPr>
        <w:t>Disaster Response and Recovery</w:t>
      </w:r>
    </w:p>
    <w:p w:rsidR="004A4140" w:rsidRPr="00F03C0F" w:rsidRDefault="00773DF7" w:rsidP="00F03C0F">
      <w:pPr>
        <w:jc w:val="center"/>
        <w:rPr>
          <w:b/>
          <w:sz w:val="36"/>
          <w:szCs w:val="36"/>
        </w:rPr>
      </w:pPr>
      <w:r>
        <w:rPr>
          <w:b/>
          <w:sz w:val="36"/>
          <w:szCs w:val="36"/>
        </w:rPr>
        <w:t>Overview of Functional Needs Support Services in General Population Shelters</w:t>
      </w:r>
    </w:p>
    <w:p w:rsidR="00F03C0F" w:rsidRDefault="00F03C0F" w:rsidP="00F03C0F">
      <w:pPr>
        <w:rPr>
          <w:sz w:val="28"/>
          <w:szCs w:val="28"/>
        </w:rPr>
      </w:pPr>
    </w:p>
    <w:p w:rsidR="00773DF7" w:rsidRDefault="00773DF7" w:rsidP="00F03C0F">
      <w:pPr>
        <w:rPr>
          <w:sz w:val="28"/>
          <w:szCs w:val="28"/>
        </w:rPr>
      </w:pPr>
      <w:r>
        <w:rPr>
          <w:sz w:val="28"/>
          <w:szCs w:val="28"/>
        </w:rPr>
        <w:t xml:space="preserve">This session will provide information regarding regulations and best practices for supporting the needs of people with access and functional needs in shelters.  Special attention will be given to the following: </w:t>
      </w:r>
    </w:p>
    <w:p w:rsidR="00773DF7" w:rsidRDefault="00773DF7" w:rsidP="00F03C0F">
      <w:pPr>
        <w:rPr>
          <w:sz w:val="28"/>
          <w:szCs w:val="28"/>
        </w:rPr>
      </w:pPr>
    </w:p>
    <w:p w:rsidR="006C6BA1" w:rsidRDefault="006C6BA1" w:rsidP="00773DF7">
      <w:pPr>
        <w:pStyle w:val="ListParagraph"/>
        <w:numPr>
          <w:ilvl w:val="0"/>
          <w:numId w:val="3"/>
        </w:numPr>
        <w:rPr>
          <w:sz w:val="28"/>
          <w:szCs w:val="28"/>
        </w:rPr>
      </w:pPr>
      <w:r>
        <w:rPr>
          <w:sz w:val="28"/>
          <w:szCs w:val="28"/>
        </w:rPr>
        <w:t xml:space="preserve">Who are People with Access and Functional Needs? </w:t>
      </w:r>
    </w:p>
    <w:p w:rsidR="006C6BA1" w:rsidRDefault="006C6BA1" w:rsidP="00773DF7">
      <w:pPr>
        <w:pStyle w:val="ListParagraph"/>
        <w:numPr>
          <w:ilvl w:val="0"/>
          <w:numId w:val="3"/>
        </w:numPr>
        <w:rPr>
          <w:sz w:val="28"/>
          <w:szCs w:val="28"/>
        </w:rPr>
      </w:pPr>
      <w:r>
        <w:rPr>
          <w:sz w:val="28"/>
          <w:szCs w:val="28"/>
        </w:rPr>
        <w:t>What is the Whole Community Approach to Emergency Management?</w:t>
      </w:r>
    </w:p>
    <w:p w:rsidR="00773DF7" w:rsidRDefault="00773DF7" w:rsidP="00773DF7">
      <w:pPr>
        <w:pStyle w:val="ListParagraph"/>
        <w:numPr>
          <w:ilvl w:val="0"/>
          <w:numId w:val="3"/>
        </w:numPr>
        <w:rPr>
          <w:sz w:val="28"/>
          <w:szCs w:val="28"/>
        </w:rPr>
      </w:pPr>
      <w:r>
        <w:rPr>
          <w:sz w:val="28"/>
          <w:szCs w:val="28"/>
        </w:rPr>
        <w:t>Current Regulations for Emergency Shelters</w:t>
      </w:r>
    </w:p>
    <w:p w:rsidR="00773DF7" w:rsidRDefault="00773DF7" w:rsidP="00773DF7">
      <w:pPr>
        <w:pStyle w:val="ListParagraph"/>
        <w:numPr>
          <w:ilvl w:val="0"/>
          <w:numId w:val="3"/>
        </w:numPr>
        <w:rPr>
          <w:sz w:val="28"/>
          <w:szCs w:val="28"/>
        </w:rPr>
      </w:pPr>
      <w:r>
        <w:rPr>
          <w:sz w:val="28"/>
          <w:szCs w:val="28"/>
        </w:rPr>
        <w:t>Important Community Collaborations to Ensure Effective Planning</w:t>
      </w:r>
    </w:p>
    <w:p w:rsidR="00773DF7" w:rsidRDefault="006C6BA1" w:rsidP="00773DF7">
      <w:pPr>
        <w:pStyle w:val="ListParagraph"/>
        <w:numPr>
          <w:ilvl w:val="0"/>
          <w:numId w:val="3"/>
        </w:numPr>
        <w:rPr>
          <w:sz w:val="28"/>
          <w:szCs w:val="28"/>
        </w:rPr>
      </w:pPr>
      <w:r>
        <w:rPr>
          <w:sz w:val="28"/>
          <w:szCs w:val="28"/>
        </w:rPr>
        <w:t xml:space="preserve">Best Practices for </w:t>
      </w:r>
      <w:bookmarkStart w:id="0" w:name="_GoBack"/>
      <w:bookmarkEnd w:id="0"/>
      <w:r w:rsidR="00773DF7">
        <w:rPr>
          <w:sz w:val="28"/>
          <w:szCs w:val="28"/>
        </w:rPr>
        <w:t>Working with People with Access and Functional Needs</w:t>
      </w:r>
    </w:p>
    <w:p w:rsidR="00773DF7" w:rsidRDefault="00773DF7" w:rsidP="00773DF7">
      <w:pPr>
        <w:rPr>
          <w:sz w:val="28"/>
          <w:szCs w:val="28"/>
        </w:rPr>
      </w:pPr>
    </w:p>
    <w:p w:rsidR="00690074" w:rsidRDefault="00773DF7">
      <w:pPr>
        <w:rPr>
          <w:b/>
          <w:sz w:val="28"/>
          <w:szCs w:val="28"/>
        </w:rPr>
      </w:pPr>
      <w:r>
        <w:rPr>
          <w:sz w:val="28"/>
          <w:szCs w:val="28"/>
        </w:rPr>
        <w:t xml:space="preserve">Presented by Stephanie Brady, Director of Programs with The Independent Living Center and Co-Chair of the Joplin Area Long Term Recovery Committee. </w:t>
      </w:r>
    </w:p>
    <w:p w:rsidR="00773DF7" w:rsidRDefault="00773DF7"/>
    <w:sectPr w:rsidR="00773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AB7"/>
    <w:multiLevelType w:val="hybridMultilevel"/>
    <w:tmpl w:val="22DEEE5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A196C27"/>
    <w:multiLevelType w:val="hybridMultilevel"/>
    <w:tmpl w:val="894C95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9640F4"/>
    <w:multiLevelType w:val="hybridMultilevel"/>
    <w:tmpl w:val="3ED83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71"/>
    <w:rsid w:val="00152BFD"/>
    <w:rsid w:val="003667CF"/>
    <w:rsid w:val="004A4140"/>
    <w:rsid w:val="00561871"/>
    <w:rsid w:val="005707AD"/>
    <w:rsid w:val="00690074"/>
    <w:rsid w:val="006C6BA1"/>
    <w:rsid w:val="00773DF7"/>
    <w:rsid w:val="009C37E8"/>
    <w:rsid w:val="00D20C17"/>
    <w:rsid w:val="00F0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7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C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7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764398">
      <w:bodyDiv w:val="1"/>
      <w:marLeft w:val="0"/>
      <w:marRight w:val="0"/>
      <w:marTop w:val="0"/>
      <w:marBottom w:val="0"/>
      <w:divBdr>
        <w:top w:val="none" w:sz="0" w:space="0" w:color="auto"/>
        <w:left w:val="none" w:sz="0" w:space="0" w:color="auto"/>
        <w:bottom w:val="none" w:sz="0" w:space="0" w:color="auto"/>
        <w:right w:val="none" w:sz="0" w:space="0" w:color="auto"/>
      </w:divBdr>
    </w:div>
    <w:div w:id="133071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Brady</dc:creator>
  <cp:lastModifiedBy>Stephanie Brady</cp:lastModifiedBy>
  <cp:revision>4</cp:revision>
  <cp:lastPrinted>2011-07-27T20:42:00Z</cp:lastPrinted>
  <dcterms:created xsi:type="dcterms:W3CDTF">2013-05-31T14:48:00Z</dcterms:created>
  <dcterms:modified xsi:type="dcterms:W3CDTF">2013-05-31T15:00:00Z</dcterms:modified>
</cp:coreProperties>
</file>